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EFE4C" w14:textId="77777777" w:rsidR="00AB5173" w:rsidRDefault="00B2722D" w:rsidP="00AB5173">
      <w:pPr>
        <w:autoSpaceDE w:val="0"/>
        <w:autoSpaceDN w:val="0"/>
        <w:jc w:val="center"/>
        <w:rPr>
          <w:rFonts w:hAnsiTheme="minorEastAsia" w:cs="Times New Roman"/>
          <w:b/>
          <w:sz w:val="32"/>
          <w:szCs w:val="32"/>
        </w:rPr>
      </w:pPr>
      <w:bookmarkStart w:id="0" w:name="_Hlk512498092"/>
      <w:bookmarkStart w:id="1" w:name="_GoBack"/>
      <w:bookmarkEnd w:id="1"/>
      <w:r w:rsidRPr="00B56429">
        <w:rPr>
          <w:rFonts w:hAnsiTheme="minorEastAsia" w:cs="Times New Roman" w:hint="eastAsia"/>
          <w:b/>
          <w:sz w:val="32"/>
          <w:szCs w:val="32"/>
        </w:rPr>
        <w:t>ゴルフ場利用税</w:t>
      </w:r>
      <w:r w:rsidR="0074173C" w:rsidRPr="00B56429">
        <w:rPr>
          <w:rFonts w:hAnsiTheme="minorEastAsia" w:cs="Times New Roman" w:hint="eastAsia"/>
          <w:b/>
          <w:sz w:val="32"/>
          <w:szCs w:val="32"/>
        </w:rPr>
        <w:t>の</w:t>
      </w:r>
      <w:r w:rsidRPr="00B56429">
        <w:rPr>
          <w:rFonts w:hAnsiTheme="minorEastAsia" w:cs="Times New Roman" w:hint="eastAsia"/>
          <w:b/>
          <w:sz w:val="32"/>
          <w:szCs w:val="32"/>
        </w:rPr>
        <w:t>堅持</w:t>
      </w:r>
      <w:r w:rsidR="0074173C" w:rsidRPr="00B56429">
        <w:rPr>
          <w:rFonts w:hAnsiTheme="minorEastAsia" w:cs="Times New Roman" w:hint="eastAsia"/>
          <w:b/>
          <w:sz w:val="32"/>
          <w:szCs w:val="32"/>
        </w:rPr>
        <w:t>を求める</w:t>
      </w:r>
      <w:r w:rsidR="006D03E9" w:rsidRPr="00B56429">
        <w:rPr>
          <w:rFonts w:hAnsiTheme="minorEastAsia" w:cs="Times New Roman" w:hint="eastAsia"/>
          <w:b/>
          <w:sz w:val="32"/>
          <w:szCs w:val="32"/>
        </w:rPr>
        <w:t>特別</w:t>
      </w:r>
      <w:r w:rsidR="0074173C" w:rsidRPr="00B56429">
        <w:rPr>
          <w:rFonts w:hAnsiTheme="minorEastAsia" w:cs="Times New Roman" w:hint="eastAsia"/>
          <w:b/>
          <w:sz w:val="32"/>
          <w:szCs w:val="32"/>
        </w:rPr>
        <w:t>決議（案）</w:t>
      </w:r>
    </w:p>
    <w:p w14:paraId="55A5345F" w14:textId="77777777" w:rsidR="00AB5173" w:rsidRPr="00AB5173" w:rsidRDefault="00AB5173" w:rsidP="00BB07DD">
      <w:pPr>
        <w:autoSpaceDE w:val="0"/>
        <w:autoSpaceDN w:val="0"/>
        <w:rPr>
          <w:rFonts w:hAnsiTheme="minorEastAsia" w:cs="Times New Roman"/>
          <w:b/>
          <w:sz w:val="24"/>
          <w:szCs w:val="24"/>
        </w:rPr>
      </w:pPr>
    </w:p>
    <w:p w14:paraId="36107E62" w14:textId="0E3689B7" w:rsidR="0074173C" w:rsidRPr="00B56429" w:rsidRDefault="0074173C" w:rsidP="00BB07DD">
      <w:pPr>
        <w:autoSpaceDE w:val="0"/>
        <w:autoSpaceDN w:val="0"/>
        <w:ind w:firstLineChars="100" w:firstLine="270"/>
        <w:rPr>
          <w:rFonts w:hAnsiTheme="minorEastAsia" w:cs="Times New Roman"/>
          <w:sz w:val="24"/>
          <w:szCs w:val="24"/>
        </w:rPr>
      </w:pPr>
      <w:r w:rsidRPr="00B56429">
        <w:rPr>
          <w:rFonts w:hAnsiTheme="minorEastAsia" w:cs="Times New Roman" w:hint="eastAsia"/>
          <w:sz w:val="24"/>
          <w:szCs w:val="24"/>
        </w:rPr>
        <w:t>ゴルフ場利用税は、ゴルフ場に関連するアクセス道路</w:t>
      </w:r>
      <w:r w:rsidR="00815073" w:rsidRPr="00B56429">
        <w:rPr>
          <w:rFonts w:hAnsiTheme="minorEastAsia" w:cs="Times New Roman" w:hint="eastAsia"/>
          <w:sz w:val="24"/>
          <w:szCs w:val="24"/>
        </w:rPr>
        <w:t>の</w:t>
      </w:r>
      <w:r w:rsidRPr="00B56429">
        <w:rPr>
          <w:rFonts w:hAnsiTheme="minorEastAsia" w:cs="Times New Roman" w:hint="eastAsia"/>
          <w:sz w:val="24"/>
          <w:szCs w:val="24"/>
        </w:rPr>
        <w:t>維持管理や治水等の災害防止対策、環境対策など、ゴルフ場特有の行政需要に対応するために必要な財源を受益者に求めるという合理的な仕組みに基づく税であり、その税収の７割がゴルフ場利用税交付金としてゴルフ場所在市町村に交付され、ゴルフ場関連の様々</w:t>
      </w:r>
      <w:r w:rsidR="00815073" w:rsidRPr="00B56429">
        <w:rPr>
          <w:rFonts w:hAnsiTheme="minorEastAsia" w:cs="Times New Roman" w:hint="eastAsia"/>
          <w:sz w:val="24"/>
          <w:szCs w:val="24"/>
        </w:rPr>
        <w:t>な</w:t>
      </w:r>
      <w:r w:rsidRPr="00B56429">
        <w:rPr>
          <w:rFonts w:hAnsiTheme="minorEastAsia" w:cs="Times New Roman" w:hint="eastAsia"/>
          <w:sz w:val="24"/>
          <w:szCs w:val="24"/>
        </w:rPr>
        <w:t>行政サービス等に使用されているところである。</w:t>
      </w:r>
    </w:p>
    <w:bookmarkEnd w:id="0"/>
    <w:p w14:paraId="31CD4D92" w14:textId="77777777" w:rsidR="008E576A" w:rsidRPr="00B56429" w:rsidRDefault="009033D0" w:rsidP="00BB07DD">
      <w:pPr>
        <w:autoSpaceDE w:val="0"/>
        <w:autoSpaceDN w:val="0"/>
        <w:ind w:firstLineChars="100" w:firstLine="270"/>
        <w:rPr>
          <w:rFonts w:hAnsiTheme="minorEastAsia" w:cs="Times New Roman"/>
          <w:sz w:val="24"/>
          <w:szCs w:val="24"/>
        </w:rPr>
      </w:pPr>
      <w:r w:rsidRPr="00B56429">
        <w:rPr>
          <w:rFonts w:hAnsiTheme="minorEastAsia" w:cs="Times New Roman" w:hint="eastAsia"/>
          <w:sz w:val="24"/>
          <w:szCs w:val="24"/>
        </w:rPr>
        <w:t>ゴルフ場所在市町村は、過疎地域や中山間地域が</w:t>
      </w:r>
      <w:r w:rsidR="00815073" w:rsidRPr="00B56429">
        <w:rPr>
          <w:rFonts w:hAnsiTheme="minorEastAsia" w:cs="Times New Roman" w:hint="eastAsia"/>
          <w:sz w:val="24"/>
          <w:szCs w:val="24"/>
        </w:rPr>
        <w:t>その</w:t>
      </w:r>
      <w:r w:rsidR="008E576A" w:rsidRPr="00B56429">
        <w:rPr>
          <w:rFonts w:hAnsiTheme="minorEastAsia" w:cs="Times New Roman" w:hint="eastAsia"/>
          <w:sz w:val="24"/>
          <w:szCs w:val="24"/>
        </w:rPr>
        <w:t>約７５％を占めており、自主財源の乏しい地域にとって、ゴルフ場利用税交付金は貴重な税財源となっている。</w:t>
      </w:r>
    </w:p>
    <w:p w14:paraId="2C2596F5" w14:textId="77777777" w:rsidR="008E576A" w:rsidRPr="00B56429" w:rsidRDefault="008E576A" w:rsidP="0074173C">
      <w:pPr>
        <w:autoSpaceDE w:val="0"/>
        <w:autoSpaceDN w:val="0"/>
        <w:ind w:firstLineChars="100" w:firstLine="270"/>
        <w:rPr>
          <w:rFonts w:hAnsiTheme="minorEastAsia" w:cs="Times New Roman"/>
          <w:sz w:val="24"/>
          <w:szCs w:val="24"/>
        </w:rPr>
      </w:pPr>
      <w:r w:rsidRPr="00B56429">
        <w:rPr>
          <w:rFonts w:hAnsiTheme="minorEastAsia" w:cs="Times New Roman" w:hint="eastAsia"/>
          <w:sz w:val="24"/>
          <w:szCs w:val="24"/>
        </w:rPr>
        <w:t>ゴルフ場利用税の廃止は、地方の貴重な自主財源を奪うこととなり、断じて許されない。</w:t>
      </w:r>
    </w:p>
    <w:p w14:paraId="391D0255" w14:textId="77777777" w:rsidR="003D54CE" w:rsidRPr="00B56429" w:rsidRDefault="008E576A" w:rsidP="0074173C">
      <w:pPr>
        <w:autoSpaceDE w:val="0"/>
        <w:autoSpaceDN w:val="0"/>
        <w:ind w:firstLineChars="100" w:firstLine="270"/>
        <w:rPr>
          <w:rFonts w:hAnsiTheme="minorEastAsia" w:cs="Times New Roman"/>
          <w:sz w:val="24"/>
          <w:szCs w:val="24"/>
        </w:rPr>
      </w:pPr>
      <w:r w:rsidRPr="00B56429">
        <w:rPr>
          <w:rFonts w:hAnsiTheme="minorEastAsia" w:cs="Times New Roman" w:hint="eastAsia"/>
          <w:sz w:val="24"/>
          <w:szCs w:val="24"/>
        </w:rPr>
        <w:t>また、ゴルフ場利用税は、１８歳未満の者、７０歳以上の者及び障がい者並びに国体のゴルフ</w:t>
      </w:r>
      <w:r w:rsidR="003D54CE" w:rsidRPr="00B56429">
        <w:rPr>
          <w:rFonts w:hAnsiTheme="minorEastAsia" w:cs="Times New Roman" w:hint="eastAsia"/>
          <w:sz w:val="24"/>
          <w:szCs w:val="24"/>
        </w:rPr>
        <w:t>競技及び学校の教育活動については非課税とするなど、生涯スポーツの実現にも十分配慮しながら課税しているところである。</w:t>
      </w:r>
    </w:p>
    <w:p w14:paraId="28EF3BBD" w14:textId="77777777" w:rsidR="003D54CE" w:rsidRPr="00B56429" w:rsidRDefault="003D54CE" w:rsidP="0074173C">
      <w:pPr>
        <w:autoSpaceDE w:val="0"/>
        <w:autoSpaceDN w:val="0"/>
        <w:ind w:firstLineChars="100" w:firstLine="270"/>
        <w:rPr>
          <w:rFonts w:hAnsiTheme="minorEastAsia" w:cs="Times New Roman"/>
          <w:sz w:val="24"/>
          <w:szCs w:val="24"/>
        </w:rPr>
      </w:pPr>
      <w:r w:rsidRPr="00B56429">
        <w:rPr>
          <w:rFonts w:hAnsiTheme="minorEastAsia" w:cs="Times New Roman" w:hint="eastAsia"/>
          <w:sz w:val="24"/>
          <w:szCs w:val="24"/>
        </w:rPr>
        <w:t>一方、</w:t>
      </w:r>
      <w:r w:rsidR="00887688" w:rsidRPr="00B56429">
        <w:rPr>
          <w:rFonts w:hAnsiTheme="minorEastAsia" w:cs="Times New Roman" w:hint="eastAsia"/>
          <w:sz w:val="24"/>
          <w:szCs w:val="24"/>
        </w:rPr>
        <w:t>ゴルフ場利用税を廃止し、これに伴う自治体の減収を国が交付金で補填する</w:t>
      </w:r>
      <w:r w:rsidRPr="00B56429">
        <w:rPr>
          <w:rFonts w:hAnsiTheme="minorEastAsia" w:cs="Times New Roman" w:hint="eastAsia"/>
          <w:sz w:val="24"/>
          <w:szCs w:val="24"/>
        </w:rPr>
        <w:t>べきとの議論があるが、国民全体の税負担を財源とすることは、ゴルフをしない方を含めた国民全体の理解を得られるものではなく、</w:t>
      </w:r>
      <w:r w:rsidR="00887688" w:rsidRPr="00B56429">
        <w:rPr>
          <w:rFonts w:hAnsiTheme="minorEastAsia" w:cs="Times New Roman" w:hint="eastAsia"/>
          <w:sz w:val="24"/>
          <w:szCs w:val="24"/>
        </w:rPr>
        <w:t>国の財政状況によっては減額や廃止の可能性もあり</w:t>
      </w:r>
      <w:r w:rsidRPr="00B56429">
        <w:rPr>
          <w:rFonts w:hAnsiTheme="minorEastAsia" w:cs="Times New Roman" w:hint="eastAsia"/>
          <w:sz w:val="24"/>
          <w:szCs w:val="24"/>
        </w:rPr>
        <w:t>、ゴルフ場所在市町村にとっての継続性のある財源としては考えられない。</w:t>
      </w:r>
    </w:p>
    <w:p w14:paraId="7CD398B9" w14:textId="2E4BB5D9" w:rsidR="003D54CE" w:rsidRPr="00B56429" w:rsidRDefault="0012186B" w:rsidP="0074173C">
      <w:pPr>
        <w:autoSpaceDE w:val="0"/>
        <w:autoSpaceDN w:val="0"/>
        <w:ind w:firstLineChars="100" w:firstLine="270"/>
        <w:rPr>
          <w:rFonts w:hAnsiTheme="minorEastAsia" w:cs="Times New Roman"/>
          <w:sz w:val="24"/>
          <w:szCs w:val="24"/>
        </w:rPr>
      </w:pPr>
      <w:r w:rsidRPr="008914C9">
        <w:rPr>
          <w:rFonts w:hAnsiTheme="minorEastAsia" w:cs="Times New Roman" w:hint="eastAsia"/>
          <w:sz w:val="24"/>
          <w:szCs w:val="24"/>
        </w:rPr>
        <w:t>さらには</w:t>
      </w:r>
      <w:r w:rsidR="003D54CE" w:rsidRPr="008914C9">
        <w:rPr>
          <w:rFonts w:hAnsiTheme="minorEastAsia" w:cs="Times New Roman" w:hint="eastAsia"/>
          <w:sz w:val="24"/>
          <w:szCs w:val="24"/>
        </w:rPr>
        <w:t>、</w:t>
      </w:r>
      <w:r w:rsidR="001B4E13" w:rsidRPr="008914C9">
        <w:rPr>
          <w:rFonts w:hAnsiTheme="minorEastAsia" w:cs="Times New Roman" w:hint="eastAsia"/>
          <w:sz w:val="24"/>
          <w:szCs w:val="24"/>
        </w:rPr>
        <w:t>ゴルフ競技がオリンピックの正式種目となり、</w:t>
      </w:r>
      <w:r w:rsidR="0046684C" w:rsidRPr="008914C9">
        <w:rPr>
          <w:rFonts w:hAnsiTheme="minorEastAsia" w:cs="Times New Roman" w:hint="eastAsia"/>
          <w:sz w:val="24"/>
          <w:szCs w:val="24"/>
        </w:rPr>
        <w:t>２０２０</w:t>
      </w:r>
      <w:r w:rsidR="003D54CE" w:rsidRPr="008914C9">
        <w:rPr>
          <w:rFonts w:hAnsiTheme="minorEastAsia" w:cs="Times New Roman" w:hint="eastAsia"/>
          <w:sz w:val="24"/>
          <w:szCs w:val="24"/>
        </w:rPr>
        <w:t>年</w:t>
      </w:r>
      <w:r w:rsidR="001B4E13" w:rsidRPr="008914C9">
        <w:rPr>
          <w:rFonts w:hAnsiTheme="minorEastAsia" w:cs="Times New Roman" w:hint="eastAsia"/>
          <w:sz w:val="24"/>
          <w:szCs w:val="24"/>
        </w:rPr>
        <w:t>に</w:t>
      </w:r>
      <w:r w:rsidR="003D54CE" w:rsidRPr="00B56429">
        <w:rPr>
          <w:rFonts w:hAnsiTheme="minorEastAsia" w:cs="Times New Roman" w:hint="eastAsia"/>
          <w:sz w:val="24"/>
          <w:szCs w:val="24"/>
        </w:rPr>
        <w:t>オリンピック</w:t>
      </w:r>
      <w:r w:rsidR="001B4E13" w:rsidRPr="00B56429">
        <w:rPr>
          <w:rFonts w:hAnsiTheme="minorEastAsia" w:cs="Times New Roman" w:hint="eastAsia"/>
          <w:sz w:val="24"/>
          <w:szCs w:val="24"/>
        </w:rPr>
        <w:t>が東京で開催され</w:t>
      </w:r>
      <w:r w:rsidR="00EF0CC8" w:rsidRPr="00B56429">
        <w:rPr>
          <w:rFonts w:hAnsiTheme="minorEastAsia" w:cs="Times New Roman" w:hint="eastAsia"/>
          <w:sz w:val="24"/>
          <w:szCs w:val="24"/>
        </w:rPr>
        <w:t>、今後より一層ゴルフ振興を図っていく必要があり、アクセス道路の維持管理や環境対策などゴルフ場所在市町村が行っている行政サービスを更に充実して実施しなければならず</w:t>
      </w:r>
      <w:r w:rsidR="00CB1EC1" w:rsidRPr="00B56429">
        <w:rPr>
          <w:rFonts w:hAnsiTheme="minorEastAsia" w:cs="Times New Roman" w:hint="eastAsia"/>
          <w:sz w:val="24"/>
          <w:szCs w:val="24"/>
        </w:rPr>
        <w:t>、オリンピックを口実にしたゴルフ場利用税廃止論</w:t>
      </w:r>
      <w:r w:rsidR="000F1299" w:rsidRPr="00ED0B35">
        <w:rPr>
          <w:rFonts w:hAnsiTheme="minorEastAsia" w:cs="Times New Roman" w:hint="eastAsia"/>
          <w:sz w:val="24"/>
          <w:szCs w:val="24"/>
        </w:rPr>
        <w:t>やスポーツ庁の非課税対象の拡大要望</w:t>
      </w:r>
      <w:r w:rsidR="00CB1EC1" w:rsidRPr="00B56429">
        <w:rPr>
          <w:rFonts w:hAnsiTheme="minorEastAsia" w:cs="Times New Roman" w:hint="eastAsia"/>
          <w:sz w:val="24"/>
          <w:szCs w:val="24"/>
        </w:rPr>
        <w:t>は、</w:t>
      </w:r>
      <w:r w:rsidR="00A75040" w:rsidRPr="00B56429">
        <w:rPr>
          <w:rFonts w:hAnsiTheme="minorEastAsia" w:cs="Times New Roman" w:hint="eastAsia"/>
          <w:sz w:val="24"/>
          <w:szCs w:val="24"/>
        </w:rPr>
        <w:t>道理に合わない</w:t>
      </w:r>
      <w:r w:rsidR="001B4E13" w:rsidRPr="00B56429">
        <w:rPr>
          <w:rFonts w:hAnsiTheme="minorEastAsia" w:cs="Times New Roman" w:hint="eastAsia"/>
          <w:sz w:val="24"/>
          <w:szCs w:val="24"/>
        </w:rPr>
        <w:t>。</w:t>
      </w:r>
    </w:p>
    <w:p w14:paraId="2619D67F" w14:textId="77777777" w:rsidR="001B4E13" w:rsidRPr="00B56429" w:rsidRDefault="001B4E13" w:rsidP="0074173C">
      <w:pPr>
        <w:autoSpaceDE w:val="0"/>
        <w:autoSpaceDN w:val="0"/>
        <w:ind w:firstLineChars="100" w:firstLine="270"/>
        <w:rPr>
          <w:rFonts w:hAnsiTheme="minorEastAsia" w:cs="Times New Roman"/>
          <w:sz w:val="24"/>
          <w:szCs w:val="24"/>
        </w:rPr>
      </w:pPr>
      <w:r w:rsidRPr="00B56429">
        <w:rPr>
          <w:rFonts w:hAnsiTheme="minorEastAsia" w:cs="Times New Roman" w:hint="eastAsia"/>
          <w:sz w:val="24"/>
          <w:szCs w:val="24"/>
        </w:rPr>
        <w:t>よって、国においては、ゴルフ場</w:t>
      </w:r>
      <w:r w:rsidR="00E8184C" w:rsidRPr="00B56429">
        <w:rPr>
          <w:rFonts w:hAnsiTheme="minorEastAsia" w:cs="Times New Roman" w:hint="eastAsia"/>
          <w:sz w:val="24"/>
          <w:szCs w:val="24"/>
        </w:rPr>
        <w:t>利用</w:t>
      </w:r>
      <w:r w:rsidRPr="00B56429">
        <w:rPr>
          <w:rFonts w:hAnsiTheme="minorEastAsia" w:cs="Times New Roman" w:hint="eastAsia"/>
          <w:sz w:val="24"/>
          <w:szCs w:val="24"/>
        </w:rPr>
        <w:t>税の現行制度を今後も堅持するよう強く要望する。</w:t>
      </w:r>
    </w:p>
    <w:p w14:paraId="48468D78" w14:textId="5D4DE4A8" w:rsidR="001B4E13" w:rsidRDefault="001B4E13" w:rsidP="0074173C">
      <w:pPr>
        <w:autoSpaceDE w:val="0"/>
        <w:autoSpaceDN w:val="0"/>
        <w:ind w:firstLineChars="100" w:firstLine="270"/>
        <w:rPr>
          <w:rFonts w:hAnsiTheme="minorEastAsia" w:cs="Times New Roman"/>
          <w:sz w:val="24"/>
          <w:szCs w:val="24"/>
        </w:rPr>
      </w:pPr>
    </w:p>
    <w:p w14:paraId="1049DD32" w14:textId="77777777" w:rsidR="00BB07DD" w:rsidRPr="00B56429" w:rsidRDefault="00BB07DD" w:rsidP="0074173C">
      <w:pPr>
        <w:autoSpaceDE w:val="0"/>
        <w:autoSpaceDN w:val="0"/>
        <w:ind w:firstLineChars="100" w:firstLine="270"/>
        <w:rPr>
          <w:rFonts w:hAnsiTheme="minorEastAsia" w:cs="Times New Roman"/>
          <w:sz w:val="24"/>
          <w:szCs w:val="24"/>
        </w:rPr>
      </w:pPr>
    </w:p>
    <w:p w14:paraId="55AE0B6F" w14:textId="77777777" w:rsidR="00890D3A" w:rsidRPr="00B56429" w:rsidRDefault="00890D3A" w:rsidP="00BB07DD">
      <w:pPr>
        <w:ind w:firstLineChars="200" w:firstLine="540"/>
        <w:rPr>
          <w:rFonts w:hAnsiTheme="minorEastAsia" w:cs="Times New Roman"/>
          <w:sz w:val="24"/>
          <w:szCs w:val="24"/>
        </w:rPr>
      </w:pPr>
      <w:r w:rsidRPr="00B56429">
        <w:rPr>
          <w:rFonts w:hAnsiTheme="minorEastAsia" w:cs="Times New Roman" w:hint="eastAsia"/>
          <w:sz w:val="24"/>
          <w:szCs w:val="24"/>
        </w:rPr>
        <w:t>以上決議する。</w:t>
      </w:r>
    </w:p>
    <w:p w14:paraId="10F98F2C" w14:textId="77777777" w:rsidR="00890D3A" w:rsidRPr="00B56429" w:rsidRDefault="001C2A47" w:rsidP="00890D3A">
      <w:pPr>
        <w:ind w:firstLineChars="300" w:firstLine="810"/>
        <w:rPr>
          <w:rFonts w:hAnsiTheme="minorEastAsia" w:cs="Times New Roman"/>
          <w:sz w:val="24"/>
          <w:szCs w:val="24"/>
        </w:rPr>
      </w:pPr>
      <w:r w:rsidRPr="00B56429">
        <w:rPr>
          <w:rFonts w:hAnsiTheme="minorEastAsia" w:cs="Times New Roman" w:hint="eastAsia"/>
          <w:sz w:val="24"/>
          <w:szCs w:val="24"/>
        </w:rPr>
        <w:t>令和元</w:t>
      </w:r>
      <w:r w:rsidR="00C60898" w:rsidRPr="00B56429">
        <w:rPr>
          <w:rFonts w:hAnsiTheme="minorEastAsia" w:cs="Times New Roman" w:hint="eastAsia"/>
          <w:sz w:val="24"/>
          <w:szCs w:val="24"/>
        </w:rPr>
        <w:t>年</w:t>
      </w:r>
      <w:r w:rsidRPr="00B56429">
        <w:rPr>
          <w:rFonts w:hAnsiTheme="minorEastAsia" w:cs="Times New Roman" w:hint="eastAsia"/>
          <w:sz w:val="24"/>
          <w:szCs w:val="24"/>
        </w:rPr>
        <w:t>１０</w:t>
      </w:r>
      <w:r w:rsidR="00890D3A" w:rsidRPr="00B56429">
        <w:rPr>
          <w:rFonts w:hAnsiTheme="minorEastAsia" w:cs="Times New Roman" w:hint="eastAsia"/>
          <w:sz w:val="24"/>
          <w:szCs w:val="24"/>
        </w:rPr>
        <w:t>月１</w:t>
      </w:r>
      <w:r w:rsidRPr="00B56429">
        <w:rPr>
          <w:rFonts w:hAnsiTheme="minorEastAsia" w:cs="Times New Roman" w:hint="eastAsia"/>
          <w:sz w:val="24"/>
          <w:szCs w:val="24"/>
        </w:rPr>
        <w:t>８</w:t>
      </w:r>
      <w:r w:rsidR="00890D3A" w:rsidRPr="00B56429">
        <w:rPr>
          <w:rFonts w:hAnsiTheme="minorEastAsia" w:cs="Times New Roman" w:hint="eastAsia"/>
          <w:sz w:val="24"/>
          <w:szCs w:val="24"/>
        </w:rPr>
        <w:t>日</w:t>
      </w:r>
    </w:p>
    <w:p w14:paraId="136AB3A9" w14:textId="7CB78AAC" w:rsidR="008D6610" w:rsidRPr="00B56429" w:rsidRDefault="00890D3A" w:rsidP="00BB07DD">
      <w:pPr>
        <w:jc w:val="right"/>
        <w:rPr>
          <w:rFonts w:hAnsiTheme="minorEastAsia" w:cs="Times New Roman"/>
          <w:sz w:val="24"/>
          <w:szCs w:val="24"/>
        </w:rPr>
      </w:pPr>
      <w:r w:rsidRPr="00B56429">
        <w:rPr>
          <w:rFonts w:hAnsiTheme="minorEastAsia" w:cs="Times New Roman" w:hint="eastAsia"/>
          <w:sz w:val="24"/>
          <w:szCs w:val="24"/>
        </w:rPr>
        <w:t xml:space="preserve">　</w:t>
      </w:r>
      <w:bookmarkStart w:id="2" w:name="_Hlk18915172"/>
      <w:r w:rsidRPr="005013BC">
        <w:rPr>
          <w:rFonts w:hAnsiTheme="minorEastAsia" w:cs="Times New Roman" w:hint="eastAsia"/>
          <w:sz w:val="28"/>
          <w:szCs w:val="28"/>
        </w:rPr>
        <w:t>東海市長会</w:t>
      </w:r>
      <w:bookmarkEnd w:id="2"/>
    </w:p>
    <w:sectPr w:rsidR="008D6610" w:rsidRPr="00B56429" w:rsidSect="00B56429">
      <w:pgSz w:w="11906" w:h="16838" w:code="9"/>
      <w:pgMar w:top="737" w:right="1247" w:bottom="737" w:left="1247" w:header="851" w:footer="992" w:gutter="0"/>
      <w:cols w:space="425"/>
      <w:docGrid w:type="linesAndChar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BC104" w14:textId="77777777" w:rsidR="00AC07BF" w:rsidRDefault="00AC07BF" w:rsidP="007501EA">
      <w:r>
        <w:separator/>
      </w:r>
    </w:p>
  </w:endnote>
  <w:endnote w:type="continuationSeparator" w:id="0">
    <w:p w14:paraId="59BFB90A" w14:textId="77777777" w:rsidR="00AC07BF" w:rsidRDefault="00AC07BF" w:rsidP="0075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2E64E" w14:textId="77777777" w:rsidR="00AC07BF" w:rsidRDefault="00AC07BF" w:rsidP="007501EA">
      <w:r>
        <w:separator/>
      </w:r>
    </w:p>
  </w:footnote>
  <w:footnote w:type="continuationSeparator" w:id="0">
    <w:p w14:paraId="29C9DC4F" w14:textId="77777777" w:rsidR="00AC07BF" w:rsidRDefault="00AC07BF" w:rsidP="00750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A5813"/>
    <w:multiLevelType w:val="hybridMultilevel"/>
    <w:tmpl w:val="DA4C57DC"/>
    <w:lvl w:ilvl="0" w:tplc="14263E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763C29"/>
    <w:multiLevelType w:val="hybridMultilevel"/>
    <w:tmpl w:val="17EC1A6C"/>
    <w:lvl w:ilvl="0" w:tplc="D318DC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D3D33"/>
    <w:multiLevelType w:val="hybridMultilevel"/>
    <w:tmpl w:val="3E56E55A"/>
    <w:lvl w:ilvl="0" w:tplc="120A45F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595C6D"/>
    <w:multiLevelType w:val="hybridMultilevel"/>
    <w:tmpl w:val="8518570C"/>
    <w:lvl w:ilvl="0" w:tplc="A8148B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2D"/>
    <w:rsid w:val="000175DC"/>
    <w:rsid w:val="00047FEC"/>
    <w:rsid w:val="000605F8"/>
    <w:rsid w:val="000F1299"/>
    <w:rsid w:val="0012186B"/>
    <w:rsid w:val="0015486D"/>
    <w:rsid w:val="00172768"/>
    <w:rsid w:val="00173538"/>
    <w:rsid w:val="001B4E13"/>
    <w:rsid w:val="001C2A47"/>
    <w:rsid w:val="001D6574"/>
    <w:rsid w:val="001E0C7F"/>
    <w:rsid w:val="002D2721"/>
    <w:rsid w:val="003132E5"/>
    <w:rsid w:val="00331ADF"/>
    <w:rsid w:val="003771B8"/>
    <w:rsid w:val="003A097B"/>
    <w:rsid w:val="003D54CE"/>
    <w:rsid w:val="00435ED5"/>
    <w:rsid w:val="0046684C"/>
    <w:rsid w:val="005013BC"/>
    <w:rsid w:val="0050576C"/>
    <w:rsid w:val="00510FBB"/>
    <w:rsid w:val="005E7C18"/>
    <w:rsid w:val="00612ECF"/>
    <w:rsid w:val="006D03E9"/>
    <w:rsid w:val="006D7FE8"/>
    <w:rsid w:val="0074173C"/>
    <w:rsid w:val="007501EA"/>
    <w:rsid w:val="00777236"/>
    <w:rsid w:val="007B4FE0"/>
    <w:rsid w:val="007C3FD7"/>
    <w:rsid w:val="007C503B"/>
    <w:rsid w:val="00815073"/>
    <w:rsid w:val="008618ED"/>
    <w:rsid w:val="00871DE9"/>
    <w:rsid w:val="00887688"/>
    <w:rsid w:val="00890D3A"/>
    <w:rsid w:val="008914C9"/>
    <w:rsid w:val="008D6610"/>
    <w:rsid w:val="008E11C3"/>
    <w:rsid w:val="008E576A"/>
    <w:rsid w:val="009033D0"/>
    <w:rsid w:val="009211EB"/>
    <w:rsid w:val="009A3D72"/>
    <w:rsid w:val="009C48D7"/>
    <w:rsid w:val="00A053E4"/>
    <w:rsid w:val="00A36BF8"/>
    <w:rsid w:val="00A447BD"/>
    <w:rsid w:val="00A479E8"/>
    <w:rsid w:val="00A75040"/>
    <w:rsid w:val="00AB5173"/>
    <w:rsid w:val="00AC07BF"/>
    <w:rsid w:val="00AE1FAB"/>
    <w:rsid w:val="00B2722D"/>
    <w:rsid w:val="00B56429"/>
    <w:rsid w:val="00B702F0"/>
    <w:rsid w:val="00BA2B84"/>
    <w:rsid w:val="00BB07DD"/>
    <w:rsid w:val="00BC5C82"/>
    <w:rsid w:val="00BD0316"/>
    <w:rsid w:val="00C00DF4"/>
    <w:rsid w:val="00C60898"/>
    <w:rsid w:val="00CB1EC1"/>
    <w:rsid w:val="00CD2931"/>
    <w:rsid w:val="00CE3086"/>
    <w:rsid w:val="00D85DA5"/>
    <w:rsid w:val="00D8696D"/>
    <w:rsid w:val="00D90E5F"/>
    <w:rsid w:val="00DF6F71"/>
    <w:rsid w:val="00E77596"/>
    <w:rsid w:val="00E8184C"/>
    <w:rsid w:val="00ED0B35"/>
    <w:rsid w:val="00EF0CC8"/>
    <w:rsid w:val="00F214F4"/>
    <w:rsid w:val="00F27833"/>
    <w:rsid w:val="00F409C6"/>
    <w:rsid w:val="00F51DB7"/>
    <w:rsid w:val="00F62EE5"/>
    <w:rsid w:val="00F7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0FF010F"/>
  <w15:chartTrackingRefBased/>
  <w15:docId w15:val="{080B50C9-4419-4695-8330-794601A5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538"/>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722D"/>
    <w:pPr>
      <w:jc w:val="center"/>
    </w:pPr>
  </w:style>
  <w:style w:type="character" w:customStyle="1" w:styleId="a4">
    <w:name w:val="記 (文字)"/>
    <w:basedOn w:val="a0"/>
    <w:link w:val="a3"/>
    <w:uiPriority w:val="99"/>
    <w:rsid w:val="00B2722D"/>
    <w:rPr>
      <w:rFonts w:asciiTheme="minorEastAsia"/>
      <w:sz w:val="24"/>
    </w:rPr>
  </w:style>
  <w:style w:type="paragraph" w:styleId="a5">
    <w:name w:val="Closing"/>
    <w:basedOn w:val="a"/>
    <w:link w:val="a6"/>
    <w:uiPriority w:val="99"/>
    <w:unhideWhenUsed/>
    <w:rsid w:val="00B2722D"/>
    <w:pPr>
      <w:jc w:val="right"/>
    </w:pPr>
  </w:style>
  <w:style w:type="character" w:customStyle="1" w:styleId="a6">
    <w:name w:val="結語 (文字)"/>
    <w:basedOn w:val="a0"/>
    <w:link w:val="a5"/>
    <w:uiPriority w:val="99"/>
    <w:rsid w:val="00B2722D"/>
    <w:rPr>
      <w:rFonts w:asciiTheme="minorEastAsia"/>
      <w:sz w:val="24"/>
    </w:rPr>
  </w:style>
  <w:style w:type="paragraph" w:styleId="a7">
    <w:name w:val="List Paragraph"/>
    <w:basedOn w:val="a"/>
    <w:uiPriority w:val="34"/>
    <w:qFormat/>
    <w:rsid w:val="00DF6F71"/>
    <w:pPr>
      <w:ind w:leftChars="400" w:left="840"/>
    </w:pPr>
  </w:style>
  <w:style w:type="character" w:styleId="a8">
    <w:name w:val="Hyperlink"/>
    <w:basedOn w:val="a0"/>
    <w:uiPriority w:val="99"/>
    <w:unhideWhenUsed/>
    <w:rsid w:val="00871DE9"/>
    <w:rPr>
      <w:color w:val="0563C1" w:themeColor="hyperlink"/>
      <w:u w:val="single"/>
    </w:rPr>
  </w:style>
  <w:style w:type="paragraph" w:styleId="a9">
    <w:name w:val="Balloon Text"/>
    <w:basedOn w:val="a"/>
    <w:link w:val="aa"/>
    <w:uiPriority w:val="99"/>
    <w:semiHidden/>
    <w:unhideWhenUsed/>
    <w:rsid w:val="005E7C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7C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B1EC1"/>
  </w:style>
  <w:style w:type="character" w:customStyle="1" w:styleId="ac">
    <w:name w:val="日付 (文字)"/>
    <w:basedOn w:val="a0"/>
    <w:link w:val="ab"/>
    <w:uiPriority w:val="99"/>
    <w:semiHidden/>
    <w:rsid w:val="00CB1EC1"/>
    <w:rPr>
      <w:rFonts w:asciiTheme="minorEastAsia"/>
      <w:sz w:val="24"/>
    </w:rPr>
  </w:style>
  <w:style w:type="paragraph" w:styleId="ad">
    <w:name w:val="header"/>
    <w:basedOn w:val="a"/>
    <w:link w:val="ae"/>
    <w:uiPriority w:val="99"/>
    <w:unhideWhenUsed/>
    <w:rsid w:val="007501EA"/>
    <w:pPr>
      <w:tabs>
        <w:tab w:val="center" w:pos="4252"/>
        <w:tab w:val="right" w:pos="8504"/>
      </w:tabs>
      <w:snapToGrid w:val="0"/>
    </w:pPr>
  </w:style>
  <w:style w:type="character" w:customStyle="1" w:styleId="ae">
    <w:name w:val="ヘッダー (文字)"/>
    <w:basedOn w:val="a0"/>
    <w:link w:val="ad"/>
    <w:uiPriority w:val="99"/>
    <w:rsid w:val="007501EA"/>
    <w:rPr>
      <w:rFonts w:asciiTheme="minorEastAsia"/>
    </w:rPr>
  </w:style>
  <w:style w:type="paragraph" w:styleId="af">
    <w:name w:val="footer"/>
    <w:basedOn w:val="a"/>
    <w:link w:val="af0"/>
    <w:uiPriority w:val="99"/>
    <w:unhideWhenUsed/>
    <w:rsid w:val="007501EA"/>
    <w:pPr>
      <w:tabs>
        <w:tab w:val="center" w:pos="4252"/>
        <w:tab w:val="right" w:pos="8504"/>
      </w:tabs>
      <w:snapToGrid w:val="0"/>
    </w:pPr>
  </w:style>
  <w:style w:type="character" w:customStyle="1" w:styleId="af0">
    <w:name w:val="フッター (文字)"/>
    <w:basedOn w:val="a0"/>
    <w:link w:val="af"/>
    <w:uiPriority w:val="99"/>
    <w:rsid w:val="007501EA"/>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AD14-0063</dc:creator>
  <cp:keywords/>
  <dc:description/>
  <cp:lastModifiedBy>note01</cp:lastModifiedBy>
  <cp:revision>2</cp:revision>
  <cp:lastPrinted>2019-09-17T02:35:00Z</cp:lastPrinted>
  <dcterms:created xsi:type="dcterms:W3CDTF">2019-10-28T04:40:00Z</dcterms:created>
  <dcterms:modified xsi:type="dcterms:W3CDTF">2019-10-28T04:40:00Z</dcterms:modified>
</cp:coreProperties>
</file>